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BA12" w14:textId="35F1BBBA" w:rsidR="005212A5" w:rsidRDefault="00BD11C6">
      <w:r>
        <w:t>Website update</w:t>
      </w:r>
    </w:p>
    <w:p w14:paraId="5A3021B7" w14:textId="77777777" w:rsidR="00BD11C6" w:rsidRDefault="00BD11C6"/>
    <w:p w14:paraId="4506F090" w14:textId="77777777" w:rsidR="00165C0A" w:rsidRPr="00165C0A" w:rsidRDefault="00165C0A" w:rsidP="00165C0A">
      <w:pPr>
        <w:rPr>
          <w:b/>
          <w:bCs/>
        </w:rPr>
      </w:pPr>
      <w:r w:rsidRPr="00165C0A">
        <w:rPr>
          <w:b/>
          <w:bCs/>
        </w:rPr>
        <w:t>Long-term physical health conditions</w:t>
      </w:r>
    </w:p>
    <w:p w14:paraId="3647A8F1" w14:textId="77777777" w:rsidR="00165C0A" w:rsidRPr="00165C0A" w:rsidRDefault="00165C0A" w:rsidP="00165C0A">
      <w:r w:rsidRPr="00165C0A">
        <w:rPr>
          <w:i/>
          <w:iCs/>
        </w:rPr>
        <w:t>“Individuals with a long-term health condition are 2 to 3 times more likely to develop a mental health presentation such as anxiety or depression”</w:t>
      </w:r>
    </w:p>
    <w:p w14:paraId="7628FD37" w14:textId="77777777" w:rsidR="00165C0A" w:rsidRPr="00165C0A" w:rsidRDefault="00EC7E93" w:rsidP="00165C0A">
      <w:hyperlink r:id="rId5" w:tgtFrame="_blank" w:tooltip="Opens in a new window" w:history="1">
        <w:r w:rsidR="00165C0A" w:rsidRPr="00165C0A">
          <w:rPr>
            <w:rStyle w:val="Hyperlink"/>
            <w:i/>
            <w:iCs/>
          </w:rPr>
          <w:t>www.mentalhealth.org/uk</w:t>
        </w:r>
      </w:hyperlink>
      <w:r w:rsidR="00165C0A" w:rsidRPr="00165C0A">
        <w:t> </w:t>
      </w:r>
    </w:p>
    <w:p w14:paraId="1D8714C1" w14:textId="24D41B68" w:rsidR="00165C0A" w:rsidRPr="00165C0A" w:rsidRDefault="00165C0A" w:rsidP="00165C0A">
      <w:r w:rsidRPr="00165C0A">
        <w:rPr>
          <w:noProof/>
        </w:rPr>
        <w:drawing>
          <wp:inline distT="0" distB="0" distL="0" distR="0" wp14:anchorId="7FADAE5C" wp14:editId="66B76615">
            <wp:extent cx="5731510" cy="1911985"/>
            <wp:effectExtent l="0" t="0" r="2540" b="0"/>
            <wp:docPr id="376451260" name="Picture 2" descr="two people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o people holding han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911985"/>
                    </a:xfrm>
                    <a:prstGeom prst="rect">
                      <a:avLst/>
                    </a:prstGeom>
                    <a:noFill/>
                    <a:ln>
                      <a:noFill/>
                    </a:ln>
                  </pic:spPr>
                </pic:pic>
              </a:graphicData>
            </a:graphic>
          </wp:inline>
        </w:drawing>
      </w:r>
    </w:p>
    <w:p w14:paraId="6233E7A2" w14:textId="77777777" w:rsidR="00165C0A" w:rsidRPr="00165C0A" w:rsidRDefault="00165C0A" w:rsidP="00165C0A">
      <w:r w:rsidRPr="00165C0A">
        <w:t>We recognise that our physical health can impact on our mental wellbeing due to the stress that managing a long-term physical health condition can place on us. In turn our mental health can play a role in our physical health as it can impact on our ability to attend to our physical health the best we can.  </w:t>
      </w:r>
    </w:p>
    <w:p w14:paraId="7C4A228A" w14:textId="77777777" w:rsidR="00165C0A" w:rsidRPr="00165C0A" w:rsidRDefault="00165C0A" w:rsidP="00165C0A">
      <w:r w:rsidRPr="00165C0A">
        <w:t>Are you:</w:t>
      </w:r>
    </w:p>
    <w:p w14:paraId="431C0F87" w14:textId="77777777" w:rsidR="00165C0A" w:rsidRPr="00165C0A" w:rsidRDefault="00165C0A" w:rsidP="00165C0A">
      <w:pPr>
        <w:numPr>
          <w:ilvl w:val="0"/>
          <w:numId w:val="1"/>
        </w:numPr>
      </w:pPr>
      <w:r w:rsidRPr="00165C0A">
        <w:t>Managing a long-term physical health condition like diabetes, chronic obstructive pulmonary disease (COPD), cardiovascular disease or long covid / post covid syndrome? </w:t>
      </w:r>
    </w:p>
    <w:p w14:paraId="268C9093" w14:textId="77777777" w:rsidR="00165C0A" w:rsidRPr="00165C0A" w:rsidRDefault="00165C0A" w:rsidP="00165C0A">
      <w:pPr>
        <w:numPr>
          <w:ilvl w:val="0"/>
          <w:numId w:val="1"/>
        </w:numPr>
      </w:pPr>
      <w:r w:rsidRPr="00165C0A">
        <w:t>Living with persistent physical symptoms like fatigue, chronic pain or stomach problems? And / or feeling low and/or stressed about your physical symptoms? </w:t>
      </w:r>
    </w:p>
    <w:p w14:paraId="79932BC5" w14:textId="77777777" w:rsidR="00165C0A" w:rsidRPr="00165C0A" w:rsidRDefault="00165C0A" w:rsidP="00165C0A">
      <w:r w:rsidRPr="00165C0A">
        <w:t>Did you know that in addition to medicines and medical treatments, there are psychological adaptations and strategies that you can learn to help manage physical symptoms like pain, fatigue, breathlessness or palpitations? These strategies are not going to make your physical symptoms disappear, but they can help you to cope better. They can also improve your quality of life by helping you to engage in things that matter to you most. </w:t>
      </w:r>
    </w:p>
    <w:p w14:paraId="1E0312A3" w14:textId="77777777" w:rsidR="00165C0A" w:rsidRPr="00165C0A" w:rsidRDefault="00165C0A" w:rsidP="00165C0A">
      <w:r w:rsidRPr="00165C0A">
        <w:t xml:space="preserve">It is common for individuals receiving a long-term physical health diagnosis to struggle to come to terms with the new diagnosis. The impact on their life can be significant. This can impact on mood and make us feel anxious, which in turn can make it difficult for us to adapt as needed to continue to live the most fulfilling life </w:t>
      </w:r>
      <w:r w:rsidRPr="00165C0A">
        <w:lastRenderedPageBreak/>
        <w:t>available to us. Managing what others will think about our condition and the impact our own poor health can have on others can also be difficult. Talking therapy support can help in making required adjustments to our lives and in coming to terms with living with a long-term health condition. </w:t>
      </w:r>
    </w:p>
    <w:p w14:paraId="76EECA9B" w14:textId="25B4F9DB" w:rsidR="00165C0A" w:rsidRPr="00165C0A" w:rsidRDefault="001F39AF" w:rsidP="00165C0A">
      <w:r w:rsidRPr="003C303C">
        <w:rPr>
          <w:b/>
          <w:bCs/>
        </w:rPr>
        <w:t>Our LTC leaflet</w:t>
      </w:r>
      <w:r>
        <w:t xml:space="preserve"> - </w:t>
      </w:r>
      <w:r w:rsidR="00165C0A" w:rsidRPr="00165C0A">
        <w:t>We have specially trained teams of clinicians who can support you to overcome difficulties related to your struggles to adapt to, and come to terms with, the impact of a physical health condition. We work closely with local physical health teams including community health care diabetes, Long Covid, Cardiac, Respiratory, Pain, and Musculo-skeletal teams, to ensure that your physical health care plan includes consideration of your emotional needs and to ensure that every patient receives the most appropriate treatment approach.  </w:t>
      </w:r>
    </w:p>
    <w:p w14:paraId="41DFA2E1" w14:textId="77777777" w:rsidR="00165C0A" w:rsidRPr="00165C0A" w:rsidRDefault="00165C0A" w:rsidP="00165C0A">
      <w:r w:rsidRPr="00165C0A">
        <w:t>Our Long-Term Conditions clinicians receive specialist training and supervision to enable them to work effectively with people who have both long-term physical health conditions and associated emotional challenges. This team is a small group of CBT Therapists and Psychological Wellbeing Practitioners who are extremely passionate about helping individuals with these challenges and uphold a core value to promote good mental health and improvement in quality of life for people who are seen in the service.</w:t>
      </w:r>
    </w:p>
    <w:p w14:paraId="6987BAFF" w14:textId="2D739B9C" w:rsidR="00BD11C6" w:rsidRDefault="00B46BFE">
      <w:r w:rsidRPr="00B46BFE">
        <w:t xml:space="preserve">Are you suffering from any of the following conditions? Diabetes Heart conditions Respiratory </w:t>
      </w:r>
      <w:proofErr w:type="spellStart"/>
      <w:r w:rsidRPr="00B46BFE">
        <w:t>difculties</w:t>
      </w:r>
      <w:proofErr w:type="spellEnd"/>
      <w:r w:rsidRPr="00B46BFE">
        <w:t xml:space="preserve"> Persistent troubling physical symptoms such as chronic pain, </w:t>
      </w:r>
      <w:proofErr w:type="gramStart"/>
      <w:r w:rsidRPr="00B46BFE">
        <w:t>stomach ache</w:t>
      </w:r>
      <w:proofErr w:type="gramEnd"/>
      <w:r w:rsidRPr="00B46BFE">
        <w:t xml:space="preserve"> or head ache Many of our therapies teach you long-term management strategies for your anxiety and depression linked to your physical health </w:t>
      </w:r>
      <w:proofErr w:type="spellStart"/>
      <w:r w:rsidRPr="00B46BFE">
        <w:t>difculties</w:t>
      </w:r>
      <w:proofErr w:type="spellEnd"/>
      <w:r w:rsidRPr="00B46BFE">
        <w:t>. The service also has a team that offers expert mental health assessment and medication reviews</w:t>
      </w:r>
    </w:p>
    <w:p w14:paraId="4E40247C" w14:textId="4892BD12" w:rsidR="00AB07ED" w:rsidRPr="00AB07ED" w:rsidRDefault="006A29B1" w:rsidP="00AB07ED">
      <w:r w:rsidRPr="003C303C">
        <w:rPr>
          <w:b/>
          <w:bCs/>
        </w:rPr>
        <w:t xml:space="preserve">Ours </w:t>
      </w:r>
      <w:r>
        <w:t xml:space="preserve">- </w:t>
      </w:r>
      <w:r w:rsidR="00AB07ED" w:rsidRPr="00AB07ED">
        <w:t xml:space="preserve">The </w:t>
      </w:r>
      <w:proofErr w:type="gramStart"/>
      <w:r w:rsidR="00AB07ED" w:rsidRPr="00AB07ED">
        <w:t>Long Term</w:t>
      </w:r>
      <w:proofErr w:type="gramEnd"/>
      <w:r w:rsidR="00AB07ED" w:rsidRPr="00AB07ED">
        <w:t xml:space="preserve"> Conditions Programme is aimed at individuals who may be struggling with mood or worry symptoms linked to the difficulties of Living with a Long-Term Health problem.</w:t>
      </w:r>
    </w:p>
    <w:p w14:paraId="0DC49446" w14:textId="77777777" w:rsidR="00AB07ED" w:rsidRPr="00AB07ED" w:rsidRDefault="00AB07ED" w:rsidP="00AB07ED">
      <w:r w:rsidRPr="00AB07ED">
        <w:t>We currently run programmes aimed at those living with the following problems:</w:t>
      </w:r>
    </w:p>
    <w:p w14:paraId="4978F222" w14:textId="77777777" w:rsidR="00AB07ED" w:rsidRPr="00AB07ED" w:rsidRDefault="00AB07ED" w:rsidP="00AB07ED">
      <w:pPr>
        <w:numPr>
          <w:ilvl w:val="0"/>
          <w:numId w:val="2"/>
        </w:numPr>
      </w:pPr>
      <w:r w:rsidRPr="00AB07ED">
        <w:t>Diabetes</w:t>
      </w:r>
    </w:p>
    <w:p w14:paraId="3FEDDEBD" w14:textId="77777777" w:rsidR="00AB07ED" w:rsidRPr="00AB07ED" w:rsidRDefault="00AB07ED" w:rsidP="00AB07ED">
      <w:pPr>
        <w:numPr>
          <w:ilvl w:val="0"/>
          <w:numId w:val="2"/>
        </w:numPr>
      </w:pPr>
      <w:r w:rsidRPr="00AB07ED">
        <w:t>Heart conditions (including Heart attacks/angina/heart failure)</w:t>
      </w:r>
    </w:p>
    <w:p w14:paraId="2386D114" w14:textId="77777777" w:rsidR="00AB07ED" w:rsidRPr="00AB07ED" w:rsidRDefault="00AB07ED" w:rsidP="00AB07ED">
      <w:pPr>
        <w:numPr>
          <w:ilvl w:val="0"/>
          <w:numId w:val="2"/>
        </w:numPr>
      </w:pPr>
      <w:r w:rsidRPr="00AB07ED">
        <w:t>Long Covid</w:t>
      </w:r>
    </w:p>
    <w:p w14:paraId="060FACA2" w14:textId="77777777" w:rsidR="00AB07ED" w:rsidRPr="00AB07ED" w:rsidRDefault="00AB07ED" w:rsidP="00AB07ED">
      <w:pPr>
        <w:numPr>
          <w:ilvl w:val="0"/>
          <w:numId w:val="2"/>
        </w:numPr>
      </w:pPr>
      <w:r w:rsidRPr="00AB07ED">
        <w:t>Persistent troubling physical symptoms that doctors don’t seem to be able to help</w:t>
      </w:r>
    </w:p>
    <w:p w14:paraId="225E7774" w14:textId="77777777" w:rsidR="00AB07ED" w:rsidRPr="00AB07ED" w:rsidRDefault="00AB07ED" w:rsidP="00AB07ED">
      <w:r w:rsidRPr="00AB07ED">
        <w:t>Talking to a therapist can help you understand what is going on in your life and to find new ways of coping. This is a list of topics we commonly discuss with clients:</w:t>
      </w:r>
    </w:p>
    <w:p w14:paraId="1D196440" w14:textId="77777777" w:rsidR="00AB07ED" w:rsidRPr="00AB07ED" w:rsidRDefault="00AB07ED" w:rsidP="00AB07ED">
      <w:pPr>
        <w:numPr>
          <w:ilvl w:val="0"/>
          <w:numId w:val="3"/>
        </w:numPr>
      </w:pPr>
      <w:r w:rsidRPr="00AB07ED">
        <w:t>Coping with change, loss and uncertainty</w:t>
      </w:r>
    </w:p>
    <w:p w14:paraId="7227AD2F" w14:textId="77777777" w:rsidR="00AB07ED" w:rsidRPr="00AB07ED" w:rsidRDefault="00AB07ED" w:rsidP="00AB07ED">
      <w:pPr>
        <w:numPr>
          <w:ilvl w:val="0"/>
          <w:numId w:val="3"/>
        </w:numPr>
      </w:pPr>
      <w:r w:rsidRPr="00AB07ED">
        <w:lastRenderedPageBreak/>
        <w:t>Learning to live with and manage your condition</w:t>
      </w:r>
    </w:p>
    <w:p w14:paraId="772BDE47" w14:textId="77777777" w:rsidR="00AB07ED" w:rsidRPr="00AB07ED" w:rsidRDefault="00AB07ED" w:rsidP="00AB07ED">
      <w:pPr>
        <w:numPr>
          <w:ilvl w:val="0"/>
          <w:numId w:val="3"/>
        </w:numPr>
      </w:pPr>
      <w:r w:rsidRPr="00AB07ED">
        <w:t>Support and techniques to help you make the lifestyle changes that you want to (e.g. weight loss, stopping smoking, healthy eating)</w:t>
      </w:r>
    </w:p>
    <w:p w14:paraId="68FB53E2" w14:textId="77777777" w:rsidR="00AB07ED" w:rsidRPr="00AB07ED" w:rsidRDefault="00AB07ED" w:rsidP="00AB07ED">
      <w:pPr>
        <w:numPr>
          <w:ilvl w:val="0"/>
          <w:numId w:val="3"/>
        </w:numPr>
      </w:pPr>
      <w:r w:rsidRPr="00AB07ED">
        <w:t>Feelings of failure or guilt when self-care isn’t working</w:t>
      </w:r>
    </w:p>
    <w:p w14:paraId="0CCDFC51" w14:textId="77777777" w:rsidR="00AB07ED" w:rsidRPr="00AB07ED" w:rsidRDefault="00AB07ED" w:rsidP="00AB07ED">
      <w:pPr>
        <w:numPr>
          <w:ilvl w:val="0"/>
          <w:numId w:val="3"/>
        </w:numPr>
      </w:pPr>
      <w:r w:rsidRPr="00AB07ED">
        <w:t>Managing stress, depression and feeling overwhelmed</w:t>
      </w:r>
    </w:p>
    <w:p w14:paraId="55556287" w14:textId="77777777" w:rsidR="00AB07ED" w:rsidRPr="00AB07ED" w:rsidRDefault="00AB07ED" w:rsidP="00AB07ED">
      <w:pPr>
        <w:numPr>
          <w:ilvl w:val="0"/>
          <w:numId w:val="3"/>
        </w:numPr>
      </w:pPr>
      <w:r w:rsidRPr="00AB07ED">
        <w:t>Worries about needles, blood and other procedures and treatments</w:t>
      </w:r>
    </w:p>
    <w:p w14:paraId="47B1AA3C" w14:textId="77777777" w:rsidR="00AB07ED" w:rsidRPr="00AB07ED" w:rsidRDefault="00AB07ED" w:rsidP="00AB07ED">
      <w:pPr>
        <w:numPr>
          <w:ilvl w:val="0"/>
          <w:numId w:val="3"/>
        </w:numPr>
      </w:pPr>
      <w:r w:rsidRPr="00AB07ED">
        <w:t>Coping with the impact of health on your relationships and/or sexual functioning</w:t>
      </w:r>
    </w:p>
    <w:p w14:paraId="05DCADCC" w14:textId="77777777" w:rsidR="00AB07ED" w:rsidRPr="00AB07ED" w:rsidRDefault="00AB07ED" w:rsidP="00AB07ED">
      <w:r w:rsidRPr="00AB07ED">
        <w:t>The team works to help people with a long-term condition overcome the challenges that it brings with it. We run a range of programmes for affected people aimed at improving quality of life, reducing psychological distress and improving ability to cope.</w:t>
      </w:r>
    </w:p>
    <w:p w14:paraId="7E041118" w14:textId="77777777" w:rsidR="00AB07ED" w:rsidRPr="00AB07ED" w:rsidRDefault="00AB07ED" w:rsidP="00AB07ED">
      <w:r w:rsidRPr="00AB07ED">
        <w:t>We have some more information on this programme </w:t>
      </w:r>
      <w:hyperlink r:id="rId7" w:tgtFrame="_blank" w:history="1">
        <w:r w:rsidRPr="00AB07ED">
          <w:rPr>
            <w:rStyle w:val="Hyperlink"/>
          </w:rPr>
          <w:t>here</w:t>
        </w:r>
      </w:hyperlink>
      <w:r w:rsidRPr="00AB07ED">
        <w:t>. For those of you living with a persistent troubling physical symptom, more information on our therapies is available here. (MBSR information and SFBL Information to come).</w:t>
      </w:r>
    </w:p>
    <w:p w14:paraId="7D10C970" w14:textId="77777777" w:rsidR="00AB07ED" w:rsidRPr="00AB07ED" w:rsidRDefault="00AB07ED" w:rsidP="00AB07ED">
      <w:r w:rsidRPr="00AB07ED">
        <w:rPr>
          <w:b/>
          <w:bCs/>
        </w:rPr>
        <w:t>Interested in this workshop, course or group?</w:t>
      </w:r>
      <w:r w:rsidRPr="00AB07ED">
        <w:br/>
        <w:t>If you are already referred, please speak to your therapist or call us on 020 3513 4455. If you are not referred to us, it’s easy to refer yourself </w:t>
      </w:r>
      <w:hyperlink r:id="rId8" w:tgtFrame="_blank" w:history="1">
        <w:r w:rsidRPr="00AB07ED">
          <w:rPr>
            <w:rStyle w:val="Hyperlink"/>
          </w:rPr>
          <w:t>here</w:t>
        </w:r>
      </w:hyperlink>
      <w:r w:rsidRPr="00AB07ED">
        <w:t>. Alternatively, give us a call on 020 3513 4455.</w:t>
      </w:r>
    </w:p>
    <w:p w14:paraId="73488474" w14:textId="77777777" w:rsidR="004A22AF" w:rsidRPr="004A22AF" w:rsidRDefault="004A22AF" w:rsidP="004A22AF">
      <w:pPr>
        <w:rPr>
          <w:b/>
          <w:bCs/>
        </w:rPr>
      </w:pPr>
      <w:r w:rsidRPr="004A22AF">
        <w:rPr>
          <w:b/>
          <w:bCs/>
        </w:rPr>
        <w:t>Course materials</w:t>
      </w:r>
    </w:p>
    <w:p w14:paraId="400E5A3D" w14:textId="77777777" w:rsidR="004A22AF" w:rsidRPr="004A22AF" w:rsidRDefault="004A22AF" w:rsidP="004A22AF">
      <w:pPr>
        <w:rPr>
          <w:b/>
          <w:bCs/>
        </w:rPr>
      </w:pPr>
      <w:r w:rsidRPr="004A22AF">
        <w:rPr>
          <w:b/>
          <w:bCs/>
        </w:rPr>
        <w:t> </w:t>
      </w:r>
    </w:p>
    <w:p w14:paraId="01A8B8FF" w14:textId="77777777" w:rsidR="004A22AF" w:rsidRPr="004A22AF" w:rsidRDefault="004A22AF" w:rsidP="004A22AF">
      <w:pPr>
        <w:rPr>
          <w:b/>
          <w:bCs/>
        </w:rPr>
      </w:pPr>
      <w:r w:rsidRPr="004A22AF">
        <w:rPr>
          <w:b/>
          <w:bCs/>
        </w:rPr>
        <w:t>Mindfulness Course</w:t>
      </w:r>
    </w:p>
    <w:p w14:paraId="40CDB227" w14:textId="77777777" w:rsidR="004A22AF" w:rsidRPr="004A22AF" w:rsidRDefault="00EC7E93" w:rsidP="004A22AF">
      <w:pPr>
        <w:rPr>
          <w:b/>
          <w:bCs/>
        </w:rPr>
      </w:pPr>
      <w:hyperlink r:id="rId9" w:history="1">
        <w:r w:rsidR="004A22AF" w:rsidRPr="004A22AF">
          <w:rPr>
            <w:rStyle w:val="Hyperlink"/>
            <w:b/>
            <w:bCs/>
          </w:rPr>
          <w:t>Mindfulness Body Scanning</w:t>
        </w:r>
      </w:hyperlink>
    </w:p>
    <w:p w14:paraId="2E385FC2" w14:textId="77777777" w:rsidR="004A22AF" w:rsidRPr="004A22AF" w:rsidRDefault="00EC7E93" w:rsidP="004A22AF">
      <w:pPr>
        <w:rPr>
          <w:b/>
          <w:bCs/>
        </w:rPr>
      </w:pPr>
      <w:hyperlink r:id="rId10" w:history="1">
        <w:r w:rsidR="004A22AF" w:rsidRPr="004A22AF">
          <w:rPr>
            <w:rStyle w:val="Hyperlink"/>
            <w:b/>
            <w:bCs/>
          </w:rPr>
          <w:t>Mindful Breathing</w:t>
        </w:r>
      </w:hyperlink>
    </w:p>
    <w:p w14:paraId="43BE4F65" w14:textId="77777777" w:rsidR="004A22AF" w:rsidRPr="004A22AF" w:rsidRDefault="00EC7E93" w:rsidP="004A22AF">
      <w:pPr>
        <w:rPr>
          <w:b/>
          <w:bCs/>
        </w:rPr>
      </w:pPr>
      <w:hyperlink r:id="rId11" w:history="1">
        <w:r w:rsidR="004A22AF" w:rsidRPr="004A22AF">
          <w:rPr>
            <w:rStyle w:val="Hyperlink"/>
            <w:b/>
            <w:bCs/>
          </w:rPr>
          <w:t>Mindful Movement</w:t>
        </w:r>
      </w:hyperlink>
    </w:p>
    <w:p w14:paraId="3AEA9B9E" w14:textId="77777777" w:rsidR="005D596C" w:rsidRPr="003C303C" w:rsidRDefault="005D596C">
      <w:pPr>
        <w:rPr>
          <w:b/>
          <w:bCs/>
        </w:rPr>
      </w:pPr>
    </w:p>
    <w:sectPr w:rsidR="005D596C" w:rsidRPr="003C3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D6F"/>
    <w:multiLevelType w:val="multilevel"/>
    <w:tmpl w:val="6FA4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21135"/>
    <w:multiLevelType w:val="multilevel"/>
    <w:tmpl w:val="A3BC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E70008"/>
    <w:multiLevelType w:val="multilevel"/>
    <w:tmpl w:val="E6A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246239">
    <w:abstractNumId w:val="0"/>
  </w:num>
  <w:num w:numId="2" w16cid:durableId="433476916">
    <w:abstractNumId w:val="1"/>
  </w:num>
  <w:num w:numId="3" w16cid:durableId="207369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C6"/>
    <w:rsid w:val="00165C0A"/>
    <w:rsid w:val="0017757B"/>
    <w:rsid w:val="001F39AF"/>
    <w:rsid w:val="002A4DBC"/>
    <w:rsid w:val="003C303C"/>
    <w:rsid w:val="004A22AF"/>
    <w:rsid w:val="005212A5"/>
    <w:rsid w:val="005D596C"/>
    <w:rsid w:val="006545B0"/>
    <w:rsid w:val="006A29B1"/>
    <w:rsid w:val="006B6D64"/>
    <w:rsid w:val="00AB07ED"/>
    <w:rsid w:val="00AE2DF6"/>
    <w:rsid w:val="00B16DDE"/>
    <w:rsid w:val="00B46BFE"/>
    <w:rsid w:val="00BD11C6"/>
    <w:rsid w:val="00D353A8"/>
    <w:rsid w:val="00D81982"/>
    <w:rsid w:val="00EC7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122D"/>
  <w15:chartTrackingRefBased/>
  <w15:docId w15:val="{DDECBDA2-B1C2-440A-A9DC-271405D7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7B"/>
  </w:style>
  <w:style w:type="paragraph" w:styleId="Heading1">
    <w:name w:val="heading 1"/>
    <w:basedOn w:val="Normal"/>
    <w:next w:val="Normal"/>
    <w:link w:val="Heading1Char"/>
    <w:uiPriority w:val="9"/>
    <w:qFormat/>
    <w:rsid w:val="00177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75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75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75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5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5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5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75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75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75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75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75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75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75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75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757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7757B"/>
    <w:pPr>
      <w:spacing w:line="240" w:lineRule="auto"/>
    </w:pPr>
    <w:rPr>
      <w:b/>
      <w:bCs/>
      <w:color w:val="4F81BD" w:themeColor="accent1"/>
      <w:sz w:val="18"/>
      <w:szCs w:val="18"/>
    </w:rPr>
  </w:style>
  <w:style w:type="paragraph" w:styleId="Title">
    <w:name w:val="Title"/>
    <w:basedOn w:val="Normal"/>
    <w:next w:val="Normal"/>
    <w:link w:val="TitleChar"/>
    <w:uiPriority w:val="10"/>
    <w:qFormat/>
    <w:rsid w:val="00177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75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7757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7757B"/>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17757B"/>
    <w:rPr>
      <w:b/>
      <w:bCs/>
    </w:rPr>
  </w:style>
  <w:style w:type="character" w:styleId="Emphasis">
    <w:name w:val="Emphasis"/>
    <w:basedOn w:val="DefaultParagraphFont"/>
    <w:uiPriority w:val="20"/>
    <w:qFormat/>
    <w:rsid w:val="0017757B"/>
    <w:rPr>
      <w:i/>
      <w:iCs/>
    </w:rPr>
  </w:style>
  <w:style w:type="paragraph" w:styleId="NoSpacing">
    <w:name w:val="No Spacing"/>
    <w:uiPriority w:val="1"/>
    <w:qFormat/>
    <w:rsid w:val="0017757B"/>
    <w:pPr>
      <w:spacing w:after="0" w:line="240" w:lineRule="auto"/>
    </w:pPr>
  </w:style>
  <w:style w:type="paragraph" w:styleId="ListParagraph">
    <w:name w:val="List Paragraph"/>
    <w:basedOn w:val="Normal"/>
    <w:uiPriority w:val="34"/>
    <w:qFormat/>
    <w:rsid w:val="0017757B"/>
    <w:pPr>
      <w:ind w:left="720"/>
      <w:contextualSpacing/>
    </w:pPr>
  </w:style>
  <w:style w:type="paragraph" w:styleId="Quote">
    <w:name w:val="Quote"/>
    <w:basedOn w:val="Normal"/>
    <w:next w:val="Normal"/>
    <w:link w:val="QuoteChar"/>
    <w:uiPriority w:val="29"/>
    <w:qFormat/>
    <w:rsid w:val="0017757B"/>
    <w:rPr>
      <w:i/>
      <w:iCs/>
      <w:color w:val="000000" w:themeColor="text1"/>
    </w:rPr>
  </w:style>
  <w:style w:type="character" w:customStyle="1" w:styleId="QuoteChar">
    <w:name w:val="Quote Char"/>
    <w:basedOn w:val="DefaultParagraphFont"/>
    <w:link w:val="Quote"/>
    <w:uiPriority w:val="29"/>
    <w:rsid w:val="0017757B"/>
    <w:rPr>
      <w:i/>
      <w:iCs/>
      <w:color w:val="000000" w:themeColor="text1"/>
    </w:rPr>
  </w:style>
  <w:style w:type="paragraph" w:styleId="IntenseQuote">
    <w:name w:val="Intense Quote"/>
    <w:basedOn w:val="Normal"/>
    <w:next w:val="Normal"/>
    <w:link w:val="IntenseQuoteChar"/>
    <w:uiPriority w:val="30"/>
    <w:qFormat/>
    <w:rsid w:val="001775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57B"/>
    <w:rPr>
      <w:b/>
      <w:bCs/>
      <w:i/>
      <w:iCs/>
      <w:color w:val="4F81BD" w:themeColor="accent1"/>
    </w:rPr>
  </w:style>
  <w:style w:type="character" w:styleId="SubtleEmphasis">
    <w:name w:val="Subtle Emphasis"/>
    <w:basedOn w:val="DefaultParagraphFont"/>
    <w:uiPriority w:val="19"/>
    <w:qFormat/>
    <w:rsid w:val="0017757B"/>
    <w:rPr>
      <w:i/>
      <w:iCs/>
      <w:color w:val="808080" w:themeColor="text1" w:themeTint="7F"/>
    </w:rPr>
  </w:style>
  <w:style w:type="character" w:styleId="IntenseEmphasis">
    <w:name w:val="Intense Emphasis"/>
    <w:basedOn w:val="DefaultParagraphFont"/>
    <w:uiPriority w:val="21"/>
    <w:qFormat/>
    <w:rsid w:val="0017757B"/>
    <w:rPr>
      <w:b/>
      <w:bCs/>
      <w:i/>
      <w:iCs/>
      <w:color w:val="4F81BD" w:themeColor="accent1"/>
    </w:rPr>
  </w:style>
  <w:style w:type="character" w:styleId="SubtleReference">
    <w:name w:val="Subtle Reference"/>
    <w:basedOn w:val="DefaultParagraphFont"/>
    <w:uiPriority w:val="31"/>
    <w:qFormat/>
    <w:rsid w:val="0017757B"/>
    <w:rPr>
      <w:smallCaps/>
      <w:color w:val="C0504D" w:themeColor="accent2"/>
      <w:u w:val="single"/>
    </w:rPr>
  </w:style>
  <w:style w:type="character" w:styleId="IntenseReference">
    <w:name w:val="Intense Reference"/>
    <w:basedOn w:val="DefaultParagraphFont"/>
    <w:uiPriority w:val="32"/>
    <w:qFormat/>
    <w:rsid w:val="0017757B"/>
    <w:rPr>
      <w:b/>
      <w:bCs/>
      <w:smallCaps/>
      <w:color w:val="C0504D" w:themeColor="accent2"/>
      <w:spacing w:val="5"/>
      <w:u w:val="single"/>
    </w:rPr>
  </w:style>
  <w:style w:type="character" w:styleId="BookTitle">
    <w:name w:val="Book Title"/>
    <w:basedOn w:val="DefaultParagraphFont"/>
    <w:uiPriority w:val="33"/>
    <w:qFormat/>
    <w:rsid w:val="0017757B"/>
    <w:rPr>
      <w:b/>
      <w:bCs/>
      <w:smallCaps/>
      <w:spacing w:val="5"/>
    </w:rPr>
  </w:style>
  <w:style w:type="paragraph" w:styleId="TOCHeading">
    <w:name w:val="TOC Heading"/>
    <w:basedOn w:val="Heading1"/>
    <w:next w:val="Normal"/>
    <w:uiPriority w:val="39"/>
    <w:semiHidden/>
    <w:unhideWhenUsed/>
    <w:qFormat/>
    <w:rsid w:val="0017757B"/>
    <w:pPr>
      <w:outlineLvl w:val="9"/>
    </w:pPr>
  </w:style>
  <w:style w:type="character" w:styleId="Hyperlink">
    <w:name w:val="Hyperlink"/>
    <w:basedOn w:val="DefaultParagraphFont"/>
    <w:uiPriority w:val="99"/>
    <w:unhideWhenUsed/>
    <w:rsid w:val="00165C0A"/>
    <w:rPr>
      <w:color w:val="0000FF" w:themeColor="hyperlink"/>
      <w:u w:val="single"/>
    </w:rPr>
  </w:style>
  <w:style w:type="character" w:styleId="UnresolvedMention">
    <w:name w:val="Unresolved Mention"/>
    <w:basedOn w:val="DefaultParagraphFont"/>
    <w:uiPriority w:val="99"/>
    <w:semiHidden/>
    <w:unhideWhenUsed/>
    <w:rsid w:val="00165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90464">
      <w:bodyDiv w:val="1"/>
      <w:marLeft w:val="0"/>
      <w:marRight w:val="0"/>
      <w:marTop w:val="0"/>
      <w:marBottom w:val="0"/>
      <w:divBdr>
        <w:top w:val="none" w:sz="0" w:space="0" w:color="auto"/>
        <w:left w:val="none" w:sz="0" w:space="0" w:color="auto"/>
        <w:bottom w:val="none" w:sz="0" w:space="0" w:color="auto"/>
        <w:right w:val="none" w:sz="0" w:space="0" w:color="auto"/>
      </w:divBdr>
      <w:divsChild>
        <w:div w:id="2077237811">
          <w:marLeft w:val="0"/>
          <w:marRight w:val="0"/>
          <w:marTop w:val="0"/>
          <w:marBottom w:val="0"/>
          <w:divBdr>
            <w:top w:val="none" w:sz="0" w:space="0" w:color="auto"/>
            <w:left w:val="none" w:sz="0" w:space="0" w:color="auto"/>
            <w:bottom w:val="none" w:sz="0" w:space="0" w:color="auto"/>
            <w:right w:val="none" w:sz="0" w:space="0" w:color="auto"/>
          </w:divBdr>
          <w:divsChild>
            <w:div w:id="991836564">
              <w:marLeft w:val="0"/>
              <w:marRight w:val="0"/>
              <w:marTop w:val="0"/>
              <w:marBottom w:val="0"/>
              <w:divBdr>
                <w:top w:val="none" w:sz="0" w:space="0" w:color="auto"/>
                <w:left w:val="none" w:sz="0" w:space="0" w:color="auto"/>
                <w:bottom w:val="none" w:sz="0" w:space="0" w:color="auto"/>
                <w:right w:val="none" w:sz="0" w:space="0" w:color="auto"/>
              </w:divBdr>
              <w:divsChild>
                <w:div w:id="1866751630">
                  <w:blockQuote w:val="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 w:id="166942939">
      <w:bodyDiv w:val="1"/>
      <w:marLeft w:val="0"/>
      <w:marRight w:val="0"/>
      <w:marTop w:val="0"/>
      <w:marBottom w:val="0"/>
      <w:divBdr>
        <w:top w:val="none" w:sz="0" w:space="0" w:color="auto"/>
        <w:left w:val="none" w:sz="0" w:space="0" w:color="auto"/>
        <w:bottom w:val="none" w:sz="0" w:space="0" w:color="auto"/>
        <w:right w:val="none" w:sz="0" w:space="0" w:color="auto"/>
      </w:divBdr>
      <w:divsChild>
        <w:div w:id="1258949383">
          <w:marLeft w:val="0"/>
          <w:marRight w:val="0"/>
          <w:marTop w:val="0"/>
          <w:marBottom w:val="0"/>
          <w:divBdr>
            <w:top w:val="none" w:sz="0" w:space="0" w:color="auto"/>
            <w:left w:val="none" w:sz="0" w:space="0" w:color="auto"/>
            <w:bottom w:val="none" w:sz="0" w:space="0" w:color="auto"/>
            <w:right w:val="none" w:sz="0" w:space="0" w:color="auto"/>
          </w:divBdr>
        </w:div>
      </w:divsChild>
    </w:div>
    <w:div w:id="481579801">
      <w:bodyDiv w:val="1"/>
      <w:marLeft w:val="0"/>
      <w:marRight w:val="0"/>
      <w:marTop w:val="0"/>
      <w:marBottom w:val="0"/>
      <w:divBdr>
        <w:top w:val="none" w:sz="0" w:space="0" w:color="auto"/>
        <w:left w:val="none" w:sz="0" w:space="0" w:color="auto"/>
        <w:bottom w:val="none" w:sz="0" w:space="0" w:color="auto"/>
        <w:right w:val="none" w:sz="0" w:space="0" w:color="auto"/>
      </w:divBdr>
      <w:divsChild>
        <w:div w:id="1354261595">
          <w:marLeft w:val="0"/>
          <w:marRight w:val="0"/>
          <w:marTop w:val="0"/>
          <w:marBottom w:val="0"/>
          <w:divBdr>
            <w:top w:val="none" w:sz="0" w:space="0" w:color="auto"/>
            <w:left w:val="none" w:sz="0" w:space="0" w:color="auto"/>
            <w:bottom w:val="none" w:sz="0" w:space="0" w:color="auto"/>
            <w:right w:val="none" w:sz="0" w:space="0" w:color="auto"/>
          </w:divBdr>
          <w:divsChild>
            <w:div w:id="1520393318">
              <w:marLeft w:val="0"/>
              <w:marRight w:val="0"/>
              <w:marTop w:val="0"/>
              <w:marBottom w:val="0"/>
              <w:divBdr>
                <w:top w:val="none" w:sz="0" w:space="0" w:color="auto"/>
                <w:left w:val="none" w:sz="0" w:space="0" w:color="auto"/>
                <w:bottom w:val="none" w:sz="0" w:space="0" w:color="auto"/>
                <w:right w:val="none" w:sz="0" w:space="0" w:color="auto"/>
              </w:divBdr>
              <w:divsChild>
                <w:div w:id="1710908991">
                  <w:blockQuote w:val="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 w:id="1875460781">
      <w:bodyDiv w:val="1"/>
      <w:marLeft w:val="0"/>
      <w:marRight w:val="0"/>
      <w:marTop w:val="0"/>
      <w:marBottom w:val="0"/>
      <w:divBdr>
        <w:top w:val="none" w:sz="0" w:space="0" w:color="auto"/>
        <w:left w:val="none" w:sz="0" w:space="0" w:color="auto"/>
        <w:bottom w:val="none" w:sz="0" w:space="0" w:color="auto"/>
        <w:right w:val="none" w:sz="0" w:space="0" w:color="auto"/>
      </w:divBdr>
    </w:div>
    <w:div w:id="2065135622">
      <w:bodyDiv w:val="1"/>
      <w:marLeft w:val="0"/>
      <w:marRight w:val="0"/>
      <w:marTop w:val="0"/>
      <w:marBottom w:val="0"/>
      <w:divBdr>
        <w:top w:val="none" w:sz="0" w:space="0" w:color="auto"/>
        <w:left w:val="none" w:sz="0" w:space="0" w:color="auto"/>
        <w:bottom w:val="none" w:sz="0" w:space="0" w:color="auto"/>
        <w:right w:val="none" w:sz="0" w:space="0" w:color="auto"/>
      </w:divBdr>
    </w:div>
    <w:div w:id="2137022388">
      <w:bodyDiv w:val="1"/>
      <w:marLeft w:val="0"/>
      <w:marRight w:val="0"/>
      <w:marTop w:val="0"/>
      <w:marBottom w:val="0"/>
      <w:divBdr>
        <w:top w:val="none" w:sz="0" w:space="0" w:color="auto"/>
        <w:left w:val="none" w:sz="0" w:space="0" w:color="auto"/>
        <w:bottom w:val="none" w:sz="0" w:space="0" w:color="auto"/>
        <w:right w:val="none" w:sz="0" w:space="0" w:color="auto"/>
      </w:divBdr>
      <w:divsChild>
        <w:div w:id="169341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mayden.co.uk/referral-v2/47b68dee-9699-4825-8fc3-6fcfc51a2f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chmondwellbeingservice.nhs.uk/wp-content/uploads/2019/01/Richmond-Wellbeing-Service-Leafle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outu.be/cWzU2iFDxj0" TargetMode="External"/><Relationship Id="rId5" Type="http://schemas.openxmlformats.org/officeDocument/2006/relationships/hyperlink" Target="https://www.mentalhealth.org/uk" TargetMode="External"/><Relationship Id="rId10" Type="http://schemas.openxmlformats.org/officeDocument/2006/relationships/hyperlink" Target="https://youtu.be/t4vvvz3HV8k" TargetMode="External"/><Relationship Id="rId4" Type="http://schemas.openxmlformats.org/officeDocument/2006/relationships/webSettings" Target="webSettings.xml"/><Relationship Id="rId9" Type="http://schemas.openxmlformats.org/officeDocument/2006/relationships/hyperlink" Target="https://www.richmondwellbeingservice.nhs.uk/wp-content/uploads/2020/09/Body-Scanning.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4971</Characters>
  <Application>Microsoft Office Word</Application>
  <DocSecurity>4</DocSecurity>
  <Lines>41</Lines>
  <Paragraphs>11</Paragraphs>
  <ScaleCrop>false</ScaleCrop>
  <Company>SWLSTG</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Bagge, Genevieve</dc:creator>
  <cp:keywords/>
  <dc:description/>
  <cp:lastModifiedBy>MYLLES, Amanda (SHEEN LANE SURGERY)</cp:lastModifiedBy>
  <cp:revision>2</cp:revision>
  <dcterms:created xsi:type="dcterms:W3CDTF">2025-06-03T11:27:00Z</dcterms:created>
  <dcterms:modified xsi:type="dcterms:W3CDTF">2025-06-03T11:27:00Z</dcterms:modified>
</cp:coreProperties>
</file>